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22" w:type="dxa"/>
        <w:tblLayout w:type="fixed"/>
        <w:tblLook w:val="04A0" w:firstRow="1" w:lastRow="0" w:firstColumn="1" w:lastColumn="0" w:noHBand="0" w:noVBand="1"/>
      </w:tblPr>
      <w:tblGrid>
        <w:gridCol w:w="3510"/>
        <w:gridCol w:w="6212"/>
      </w:tblGrid>
      <w:tr>
        <w:trPr>
          <w:trHeight w:val="1246"/>
        </w:trPr>
        <w:tc>
          <w:tcPr>
            <w:tcW w:w="3510" w:type="dxa"/>
          </w:tcPr>
          <w:p>
            <w:pPr>
              <w:ind w:right="28"/>
              <w:jc w:val="center"/>
              <w:rPr>
                <w:rFonts w:ascii="Times New Roman" w:hAnsi="Times New Roman"/>
                <w:b/>
                <w:sz w:val="26"/>
              </w:rPr>
            </w:pPr>
            <w:r>
              <w:rPr>
                <w:rFonts w:ascii="Times New Roman" w:hAnsi="Times New Roman"/>
                <w:b/>
                <w:sz w:val="26"/>
              </w:rPr>
              <w:t>HỘI ĐỒNG NHÂN DÂN</w:t>
            </w:r>
          </w:p>
          <w:p>
            <w:pPr>
              <w:keepNext/>
              <w:ind w:right="28"/>
              <w:jc w:val="center"/>
              <w:outlineLvl w:val="0"/>
              <w:rPr>
                <w:rFonts w:ascii="Times New Roman" w:hAnsi="Times New Roman"/>
                <w:b/>
                <w:sz w:val="26"/>
              </w:rPr>
            </w:pPr>
            <w:r>
              <w:rPr>
                <w:rFonts w:ascii="Times New Roman" w:hAnsi="Times New Roman"/>
                <w:b/>
                <w:sz w:val="26"/>
                <w:lang w:val="en-US"/>
              </w:rPr>
              <w:t>XÃ</w:t>
            </w:r>
            <w:r>
              <w:rPr>
                <w:rFonts w:ascii="Times New Roman" w:hAnsi="Times New Roman"/>
                <w:b/>
                <w:sz w:val="26"/>
              </w:rPr>
              <w:t xml:space="preserve"> QUẢNG </w:t>
            </w:r>
            <w:r>
              <w:rPr>
                <w:rFonts w:ascii="Times New Roman" w:hAnsi="Times New Roman"/>
                <w:b/>
                <w:sz w:val="26"/>
                <w:lang w:val="en-US"/>
              </w:rPr>
              <w:t>NI</w:t>
            </w:r>
            <w:r>
              <w:rPr>
                <w:rFonts w:ascii="Times New Roman" w:hAnsi="Times New Roman"/>
                <w:b/>
                <w:sz w:val="26"/>
              </w:rPr>
              <w:t>NH</w:t>
            </w:r>
          </w:p>
          <w:p>
            <w:pPr>
              <w:ind w:right="28"/>
              <w:rPr>
                <w:rFonts w:ascii="Times New Roman" w:hAnsi="Times New Roman"/>
              </w:rPr>
            </w:pPr>
            <w:r>
              <w:rPr>
                <w:noProof/>
                <w:lang w:val="en-US" w:eastAsia="en-US"/>
              </w:rPr>
              <mc:AlternateContent>
                <mc:Choice Requires="wps">
                  <w:drawing>
                    <wp:anchor distT="0" distB="0" distL="114300" distR="114300" simplePos="0" relativeHeight="251656704" behindDoc="0" locked="0" layoutInCell="1" allowOverlap="1">
                      <wp:simplePos x="0" y="0"/>
                      <wp:positionH relativeFrom="column">
                        <wp:posOffset>584200</wp:posOffset>
                      </wp:positionH>
                      <wp:positionV relativeFrom="paragraph">
                        <wp:posOffset>25400</wp:posOffset>
                      </wp:positionV>
                      <wp:extent cx="832485" cy="0"/>
                      <wp:effectExtent l="12700" t="6350" r="12065" b="127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248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2pt" to="111.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ingEAIAACcEAAAOAAAAZHJzL2Uyb0RvYy54bWysU8GO2jAQvVfqP1i+QxLIUj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" strokeweight=".25pt"/>
                  </w:pict>
                </mc:Fallback>
              </mc:AlternateContent>
            </w:r>
          </w:p>
          <w:p>
            <w:pPr>
              <w:ind w:right="28"/>
              <w:jc w:val="center"/>
              <w:rPr>
                <w:rFonts w:ascii="Times New Roman" w:hAnsi="Times New Roman"/>
                <w:lang w:val="en-US"/>
              </w:rPr>
            </w:pPr>
            <w:r>
              <w:rPr>
                <w:rFonts w:ascii="Times New Roman" w:hAnsi="Times New Roman"/>
                <w:lang w:val="en-US"/>
              </w:rPr>
              <w:t>Số:</w:t>
            </w:r>
            <w:r>
              <w:rPr>
                <w:rFonts w:ascii="Times New Roman" w:hAnsi="Times New Roman"/>
              </w:rPr>
              <w:t xml:space="preserve">     </w:t>
            </w:r>
            <w:r>
              <w:rPr>
                <w:rFonts w:ascii="Times New Roman" w:hAnsi="Times New Roman"/>
                <w:lang w:val="en-US"/>
              </w:rPr>
              <w:t xml:space="preserve">  </w:t>
            </w:r>
            <w:r>
              <w:rPr>
                <w:rFonts w:ascii="Times New Roman" w:hAnsi="Times New Roman"/>
              </w:rPr>
              <w:t xml:space="preserve">   </w:t>
            </w:r>
            <w:r>
              <w:rPr>
                <w:rFonts w:ascii="Times New Roman" w:hAnsi="Times New Roman"/>
                <w:lang w:val="en-US"/>
              </w:rPr>
              <w:t>/</w:t>
            </w:r>
            <w:r>
              <w:rPr>
                <w:rFonts w:ascii="Times New Roman" w:hAnsi="Times New Roman"/>
              </w:rPr>
              <w:t>NQ-HĐND</w:t>
            </w:r>
          </w:p>
        </w:tc>
        <w:tc>
          <w:tcPr>
            <w:tcW w:w="6212" w:type="dxa"/>
          </w:tcPr>
          <w:p>
            <w:pPr>
              <w:ind w:right="28"/>
              <w:jc w:val="center"/>
              <w:rPr>
                <w:rFonts w:ascii="Times New Roman" w:hAnsi="Times New Roman"/>
                <w:b/>
                <w:sz w:val="26"/>
              </w:rPr>
            </w:pPr>
            <w:r>
              <w:rPr>
                <w:rFonts w:ascii="Times New Roman" w:hAnsi="Times New Roman"/>
                <w:b/>
                <w:sz w:val="26"/>
                <w:lang w:val="en-US"/>
              </w:rPr>
              <w:t xml:space="preserve">      </w:t>
            </w:r>
            <w:r>
              <w:rPr>
                <w:rFonts w:ascii="Times New Roman" w:hAnsi="Times New Roman"/>
                <w:b/>
                <w:sz w:val="26"/>
              </w:rPr>
              <w:t xml:space="preserve">CỘNG HÒA XÃ HỘI CHỦ NGHĨA VIÊT </w:t>
            </w:r>
            <w:smartTag w:uri="urn:schemas-microsoft-com:office:smarttags" w:element="country-region">
              <w:smartTag w:uri="urn:schemas-microsoft-com:office:smarttags" w:element="place">
                <w:r>
                  <w:rPr>
                    <w:rFonts w:ascii="Times New Roman" w:hAnsi="Times New Roman"/>
                    <w:b/>
                    <w:sz w:val="26"/>
                  </w:rPr>
                  <w:t>NAM</w:t>
                </w:r>
              </w:smartTag>
            </w:smartTag>
          </w:p>
          <w:p>
            <w:pPr>
              <w:ind w:right="28"/>
              <w:jc w:val="center"/>
              <w:rPr>
                <w:rFonts w:ascii="Times New Roman" w:hAnsi="Times New Roman"/>
                <w:b/>
                <w:sz w:val="26"/>
              </w:rPr>
            </w:pPr>
            <w:r>
              <w:rPr>
                <w:rFonts w:ascii="Times New Roman" w:hAnsi="Times New Roman"/>
                <w:b/>
                <w:sz w:val="26"/>
                <w:lang w:val="en-US"/>
              </w:rPr>
              <w:t xml:space="preserve">     </w:t>
            </w:r>
            <w:r>
              <w:rPr>
                <w:rFonts w:ascii="Times New Roman" w:hAnsi="Times New Roman"/>
                <w:b/>
                <w:sz w:val="26"/>
              </w:rPr>
              <w:t>Độc lập - Tự do - Hạnh phúc</w:t>
            </w:r>
          </w:p>
          <w:p>
            <w:pPr>
              <w:ind w:right="28"/>
              <w:jc w:val="center"/>
              <w:rPr>
                <w:rFonts w:ascii="Times New Roman" w:hAnsi="Times New Roman"/>
                <w:b/>
                <w:sz w:val="26"/>
              </w:rPr>
            </w:pPr>
            <w:r>
              <w:rPr>
                <w:noProof/>
                <w:lang w:val="en-US" w:eastAsia="en-US"/>
              </w:rPr>
              <mc:AlternateContent>
                <mc:Choice Requires="wps">
                  <w:drawing>
                    <wp:anchor distT="0" distB="0" distL="114300" distR="114300" simplePos="0" relativeHeight="251657728" behindDoc="0" locked="0" layoutInCell="1" allowOverlap="1">
                      <wp:simplePos x="0" y="0"/>
                      <wp:positionH relativeFrom="column">
                        <wp:posOffset>1001395</wp:posOffset>
                      </wp:positionH>
                      <wp:positionV relativeFrom="paragraph">
                        <wp:posOffset>32385</wp:posOffset>
                      </wp:positionV>
                      <wp:extent cx="2001520" cy="0"/>
                      <wp:effectExtent l="10795" t="13335" r="6985" b="571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85pt,2.55pt" to="236.4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Im8EQ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"/>
                  </w:pict>
                </mc:Fallback>
              </mc:AlternateContent>
            </w:r>
          </w:p>
          <w:p>
            <w:pPr>
              <w:ind w:right="28"/>
              <w:jc w:val="center"/>
              <w:rPr>
                <w:rFonts w:ascii="Times New Roman" w:hAnsi="Times New Roman"/>
                <w:i/>
                <w:lang w:val="en-US"/>
              </w:rPr>
            </w:pPr>
            <w:r>
              <w:rPr>
                <w:rFonts w:ascii="Times New Roman" w:hAnsi="Times New Roman"/>
                <w:i/>
              </w:rPr>
              <w:t xml:space="preserve">         </w:t>
            </w:r>
            <w:r>
              <w:rPr>
                <w:rFonts w:ascii="Times New Roman" w:hAnsi="Times New Roman"/>
                <w:i/>
                <w:lang w:val="en-US"/>
              </w:rPr>
              <w:t xml:space="preserve">   </w:t>
            </w:r>
            <w:r>
              <w:rPr>
                <w:rFonts w:ascii="Times New Roman" w:hAnsi="Times New Roman"/>
                <w:i/>
              </w:rPr>
              <w:t xml:space="preserve">Quảng </w:t>
            </w:r>
            <w:r>
              <w:rPr>
                <w:rFonts w:ascii="Times New Roman" w:hAnsi="Times New Roman"/>
                <w:i/>
                <w:lang w:val="en-US"/>
              </w:rPr>
              <w:t>Ni</w:t>
            </w:r>
            <w:r>
              <w:rPr>
                <w:rFonts w:ascii="Times New Roman" w:hAnsi="Times New Roman"/>
                <w:i/>
              </w:rPr>
              <w:t xml:space="preserve">nh, ngày  </w:t>
            </w:r>
            <w:r>
              <w:rPr>
                <w:rFonts w:ascii="Times New Roman" w:hAnsi="Times New Roman"/>
                <w:i/>
                <w:lang w:val="en-US"/>
              </w:rPr>
              <w:t xml:space="preserve"> </w:t>
            </w:r>
            <w:r>
              <w:rPr>
                <w:rFonts w:ascii="Times New Roman" w:hAnsi="Times New Roman"/>
                <w:i/>
              </w:rPr>
              <w:t xml:space="preserve">    tháng </w:t>
            </w:r>
            <w:r>
              <w:rPr>
                <w:rFonts w:ascii="Times New Roman" w:hAnsi="Times New Roman"/>
                <w:i/>
                <w:lang w:val="en-US"/>
              </w:rPr>
              <w:t>12</w:t>
            </w:r>
            <w:r>
              <w:rPr>
                <w:rFonts w:ascii="Times New Roman" w:hAnsi="Times New Roman"/>
                <w:i/>
              </w:rPr>
              <w:t xml:space="preserve"> năm 20</w:t>
            </w:r>
            <w:r>
              <w:rPr>
                <w:rFonts w:ascii="Times New Roman" w:hAnsi="Times New Roman"/>
                <w:i/>
                <w:lang w:val="en-US"/>
              </w:rPr>
              <w:t>25</w:t>
            </w:r>
          </w:p>
        </w:tc>
      </w:tr>
    </w:tbl>
    <w:p>
      <w:pPr>
        <w:pStyle w:val="Caption"/>
        <w:ind w:right="27"/>
        <w:jc w:val="left"/>
        <w:rPr>
          <w:sz w:val="14"/>
          <w:szCs w:val="24"/>
          <w:lang w:eastAsia="vi-VN"/>
        </w:rPr>
      </w:pPr>
      <w:r>
        <w:rPr>
          <w:b w:val="0"/>
          <w:i/>
          <w:lang w:val="vi-VN"/>
        </w:rPr>
        <w:tab/>
      </w:r>
      <w:r>
        <w:rPr>
          <w:b w:val="0"/>
          <w:i/>
        </w:rPr>
        <w:t xml:space="preserve">    </w:t>
      </w:r>
      <w:r>
        <w:t>(Dự thảo)</w:t>
      </w:r>
    </w:p>
    <w:p>
      <w:pPr>
        <w:tabs>
          <w:tab w:val="center" w:pos="1540"/>
          <w:tab w:val="center" w:pos="6440"/>
        </w:tabs>
        <w:jc w:val="center"/>
        <w:rPr>
          <w:rFonts w:ascii="Times New Roman" w:hAnsi="Times New Roman"/>
          <w:b/>
          <w:lang w:val="en-US"/>
        </w:rPr>
      </w:pPr>
      <w:r>
        <w:rPr>
          <w:rFonts w:ascii="Times New Roman" w:hAnsi="Times New Roman"/>
          <w:b/>
        </w:rPr>
        <w:t>NGHỊ QUYẾT</w:t>
      </w:r>
    </w:p>
    <w:p>
      <w:pPr>
        <w:tabs>
          <w:tab w:val="right" w:pos="9072"/>
        </w:tabs>
        <w:jc w:val="center"/>
        <w:rPr>
          <w:rFonts w:ascii="Times New Roman" w:hAnsi="Times New Roman"/>
          <w:b/>
          <w:bCs/>
          <w:lang w:val="en-US"/>
        </w:rPr>
      </w:pPr>
      <w:r>
        <w:rPr>
          <w:rFonts w:ascii="Times New Roman" w:hAnsi="Times New Roman"/>
          <w:b/>
          <w:bCs/>
          <w:lang w:val="en-US"/>
        </w:rPr>
        <w:t xml:space="preserve">Về biên chế cán bộ, công chức trong cơ quan, tổ chức hành chính </w:t>
      </w:r>
    </w:p>
    <w:p>
      <w:pPr>
        <w:tabs>
          <w:tab w:val="right" w:pos="9072"/>
        </w:tabs>
        <w:jc w:val="center"/>
        <w:rPr>
          <w:rFonts w:ascii="Times New Roman" w:hAnsi="Times New Roman"/>
          <w:b/>
          <w:bCs/>
          <w:lang w:val="en-US"/>
        </w:rPr>
      </w:pPr>
      <w:r>
        <w:rPr>
          <w:rFonts w:ascii="Times New Roman" w:hAnsi="Times New Roman"/>
          <w:b/>
          <w:bCs/>
          <w:lang w:val="en-US"/>
        </w:rPr>
        <w:t xml:space="preserve">và số lượng người làm việc trong đơn vị sự nghiệp công lập </w:t>
      </w:r>
    </w:p>
    <w:p>
      <w:pPr>
        <w:tabs>
          <w:tab w:val="right" w:pos="9072"/>
        </w:tabs>
        <w:jc w:val="center"/>
        <w:rPr>
          <w:rFonts w:ascii="Times New Roman" w:hAnsi="Times New Roman"/>
          <w:b/>
          <w:bCs/>
          <w:lang w:val="en-US"/>
        </w:rPr>
      </w:pPr>
      <w:r>
        <w:rPr>
          <w:rFonts w:ascii="Times New Roman" w:hAnsi="Times New Roman"/>
          <w:b/>
          <w:bCs/>
          <w:lang w:val="en-US"/>
        </w:rPr>
        <w:t>năm 2026 của UBND xã Quảng Ninh</w:t>
      </w:r>
    </w:p>
    <w:p>
      <w:pPr>
        <w:tabs>
          <w:tab w:val="center" w:pos="1540"/>
          <w:tab w:val="center" w:pos="6440"/>
        </w:tabs>
        <w:jc w:val="center"/>
        <w:rPr>
          <w:rFonts w:ascii="Times New Roman" w:hAnsi="Times New Roman"/>
          <w:b/>
          <w:sz w:val="14"/>
          <w:lang w:val="en-US"/>
        </w:rPr>
      </w:pPr>
      <w:r>
        <w:rPr>
          <w:rFonts w:ascii="Times New Roman" w:hAnsi="Times New Roman"/>
          <w:b/>
          <w:noProof/>
          <w:sz w:val="14"/>
          <w:lang w:val="en-US" w:eastAsia="en-US"/>
        </w:rPr>
        <mc:AlternateContent>
          <mc:Choice Requires="wps">
            <w:drawing>
              <wp:anchor distT="0" distB="0" distL="114300" distR="114300" simplePos="0" relativeHeight="251658752" behindDoc="0" locked="0" layoutInCell="1" allowOverlap="1">
                <wp:simplePos x="0" y="0"/>
                <wp:positionH relativeFrom="column">
                  <wp:posOffset>2273300</wp:posOffset>
                </wp:positionH>
                <wp:positionV relativeFrom="paragraph">
                  <wp:posOffset>34290</wp:posOffset>
                </wp:positionV>
                <wp:extent cx="1440180" cy="0"/>
                <wp:effectExtent l="6350" t="5715" r="10795" b="1333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79pt;margin-top:2.7pt;width:113.4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uz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"/>
            </w:pict>
          </mc:Fallback>
        </mc:AlternateContent>
      </w:r>
    </w:p>
    <w:p>
      <w:pPr>
        <w:tabs>
          <w:tab w:val="center" w:pos="1540"/>
          <w:tab w:val="center" w:pos="6440"/>
        </w:tabs>
        <w:jc w:val="center"/>
        <w:rPr>
          <w:rFonts w:ascii="Times New Roman" w:hAnsi="Times New Roman"/>
          <w:b/>
          <w:sz w:val="12"/>
          <w:lang w:val="en-US"/>
        </w:rPr>
      </w:pPr>
    </w:p>
    <w:p>
      <w:pPr>
        <w:tabs>
          <w:tab w:val="center" w:pos="1540"/>
          <w:tab w:val="center" w:pos="6440"/>
        </w:tabs>
        <w:jc w:val="center"/>
        <w:rPr>
          <w:rFonts w:ascii="Times New Roman" w:hAnsi="Times New Roman"/>
          <w:b/>
        </w:rPr>
      </w:pPr>
      <w:r>
        <w:rPr>
          <w:rFonts w:ascii="Times New Roman" w:hAnsi="Times New Roman"/>
          <w:b/>
        </w:rPr>
        <w:t xml:space="preserve">HỘI ĐỒNG NHÂN DÂN </w:t>
      </w:r>
      <w:r>
        <w:rPr>
          <w:rFonts w:ascii="Times New Roman" w:hAnsi="Times New Roman"/>
          <w:b/>
          <w:lang w:val="en-US"/>
        </w:rPr>
        <w:t>XÃ</w:t>
      </w:r>
      <w:r>
        <w:rPr>
          <w:rFonts w:ascii="Times New Roman" w:hAnsi="Times New Roman"/>
          <w:b/>
        </w:rPr>
        <w:t xml:space="preserve"> QUẢNG </w:t>
      </w:r>
      <w:r>
        <w:rPr>
          <w:rFonts w:ascii="Times New Roman" w:hAnsi="Times New Roman"/>
          <w:b/>
          <w:lang w:val="en-US"/>
        </w:rPr>
        <w:t>NI</w:t>
      </w:r>
      <w:r>
        <w:rPr>
          <w:rFonts w:ascii="Times New Roman" w:hAnsi="Times New Roman"/>
          <w:b/>
        </w:rPr>
        <w:t>NH</w:t>
      </w:r>
    </w:p>
    <w:p>
      <w:pPr>
        <w:tabs>
          <w:tab w:val="center" w:pos="1540"/>
          <w:tab w:val="center" w:pos="6440"/>
        </w:tabs>
        <w:jc w:val="center"/>
        <w:rPr>
          <w:rFonts w:ascii="Times New Roman" w:hAnsi="Times New Roman"/>
          <w:b/>
          <w:lang w:val="en-US"/>
        </w:rPr>
      </w:pPr>
      <w:r>
        <w:rPr>
          <w:rFonts w:ascii="Times New Roman" w:hAnsi="Times New Roman"/>
          <w:b/>
        </w:rPr>
        <w:t xml:space="preserve">KHOÁ </w:t>
      </w:r>
      <w:r>
        <w:rPr>
          <w:rFonts w:ascii="Times New Roman" w:hAnsi="Times New Roman"/>
          <w:b/>
          <w:lang w:val="en-US"/>
        </w:rPr>
        <w:t>I</w:t>
      </w:r>
      <w:r>
        <w:rPr>
          <w:rFonts w:ascii="Times New Roman" w:hAnsi="Times New Roman"/>
          <w:b/>
        </w:rPr>
        <w:t>, KỲ HỌP</w:t>
      </w:r>
      <w:r>
        <w:rPr>
          <w:rFonts w:ascii="Times New Roman" w:hAnsi="Times New Roman"/>
          <w:b/>
          <w:lang w:val="en-US"/>
        </w:rPr>
        <w:t xml:space="preserve"> THỨ BA</w:t>
      </w:r>
    </w:p>
    <w:p>
      <w:pPr>
        <w:tabs>
          <w:tab w:val="center" w:pos="1540"/>
          <w:tab w:val="center" w:pos="6440"/>
        </w:tabs>
        <w:spacing w:before="80" w:after="80"/>
        <w:rPr>
          <w:rFonts w:ascii="Times New Roman" w:hAnsi="Times New Roman"/>
          <w:b/>
          <w:sz w:val="2"/>
          <w:szCs w:val="20"/>
          <w:lang w:val="en-US"/>
        </w:rPr>
      </w:pPr>
    </w:p>
    <w:p>
      <w:pPr>
        <w:spacing w:before="40" w:after="80" w:line="320" w:lineRule="exact"/>
        <w:ind w:firstLine="720"/>
        <w:jc w:val="both"/>
        <w:rPr>
          <w:rFonts w:ascii="Times New Roman" w:hAnsi="Times New Roman"/>
          <w:i/>
          <w:color w:val="000000"/>
          <w:lang w:val="en-US"/>
        </w:rPr>
      </w:pPr>
      <w:r>
        <w:rPr>
          <w:rFonts w:ascii="Times New Roman" w:hAnsi="Times New Roman"/>
          <w:i/>
          <w:color w:val="000000"/>
        </w:rPr>
        <w:t xml:space="preserve">Căn cứ Luật Tổ chức chính quyền địa </w:t>
      </w:r>
      <w:r>
        <w:rPr>
          <w:rFonts w:ascii="Times New Roman" w:hAnsi="Times New Roman"/>
          <w:i/>
          <w:color w:val="000000"/>
          <w:lang w:val="en-US"/>
        </w:rPr>
        <w:t>ngày 16 tháng 6 năm 2025</w:t>
      </w:r>
      <w:r>
        <w:rPr>
          <w:rFonts w:ascii="Times New Roman" w:hAnsi="Times New Roman"/>
          <w:i/>
          <w:color w:val="000000"/>
        </w:rPr>
        <w:t>;</w:t>
      </w:r>
    </w:p>
    <w:p>
      <w:pPr>
        <w:spacing w:before="40" w:after="80" w:line="320" w:lineRule="exact"/>
        <w:ind w:firstLine="720"/>
        <w:jc w:val="both"/>
        <w:rPr>
          <w:rFonts w:ascii="Times New Roman" w:hAnsi="Times New Roman"/>
          <w:i/>
          <w:color w:val="000000"/>
          <w:lang w:val="en-US"/>
        </w:rPr>
      </w:pPr>
      <w:r>
        <w:rPr>
          <w:rFonts w:ascii="Times New Roman" w:hAnsi="Times New Roman"/>
          <w:i/>
          <w:color w:val="000000"/>
          <w:lang w:val="en-US"/>
        </w:rPr>
        <w:t>C</w:t>
      </w:r>
      <w:r>
        <w:rPr>
          <w:rFonts w:ascii="Times New Roman" w:hAnsi="Times New Roman" w:hint="eastAsia"/>
          <w:i/>
          <w:color w:val="000000"/>
          <w:lang w:val="en-US"/>
        </w:rPr>
        <w:t>ă</w:t>
      </w:r>
      <w:r>
        <w:rPr>
          <w:rFonts w:ascii="Times New Roman" w:hAnsi="Times New Roman"/>
          <w:i/>
          <w:color w:val="000000"/>
          <w:lang w:val="en-US"/>
        </w:rPr>
        <w:t>n cứ</w:t>
      </w:r>
      <w:r>
        <w:rPr>
          <w:rFonts w:ascii="Times New Roman" w:hAnsi="Times New Roman"/>
          <w:i/>
          <w:color w:val="000000"/>
        </w:rPr>
        <w:t xml:space="preserve"> </w:t>
      </w:r>
      <w:r>
        <w:rPr>
          <w:rFonts w:ascii="Times New Roman" w:hAnsi="Times New Roman"/>
          <w:i/>
          <w:color w:val="000000"/>
          <w:lang w:val="en-US"/>
        </w:rPr>
        <w:t>Quy định số 70-QĐ/TW ngày 18 tháng 7 năm 2022 của Bộ Chính trị về quản lý biên chế của hệ thống chính trị;</w:t>
      </w:r>
    </w:p>
    <w:p>
      <w:pPr>
        <w:spacing w:before="40" w:after="80" w:line="320" w:lineRule="exact"/>
        <w:ind w:firstLine="720"/>
        <w:jc w:val="both"/>
        <w:rPr>
          <w:rFonts w:ascii="Times New Roman" w:hAnsi="Times New Roman"/>
          <w:i/>
          <w:color w:val="000000"/>
          <w:lang w:val="en-US"/>
        </w:rPr>
      </w:pPr>
      <w:r>
        <w:rPr>
          <w:rFonts w:ascii="Times New Roman" w:hAnsi="Times New Roman"/>
          <w:i/>
          <w:color w:val="000000"/>
          <w:lang w:val="en-US"/>
        </w:rPr>
        <w:t>Căn cứ Nghị định số 62/2020/NĐ-CP ngày 01 tháng 6 năm 2020 của Chính phủ về vị trí việc làm và biên chế công chức;</w:t>
      </w:r>
    </w:p>
    <w:p>
      <w:pPr>
        <w:spacing w:before="40" w:after="80" w:line="320" w:lineRule="exact"/>
        <w:ind w:firstLine="720"/>
        <w:jc w:val="both"/>
        <w:rPr>
          <w:rFonts w:ascii="Times New Roman" w:hAnsi="Times New Roman"/>
          <w:i/>
          <w:color w:val="000000"/>
          <w:lang w:val="en-US"/>
        </w:rPr>
      </w:pPr>
      <w:r>
        <w:rPr>
          <w:rFonts w:ascii="Times New Roman" w:hAnsi="Times New Roman"/>
          <w:i/>
          <w:color w:val="000000"/>
          <w:lang w:val="en-US"/>
        </w:rPr>
        <w:t>Căn cứ Nghị định số 106/2020/NĐ-CP ngày 10 tháng 9 năm 2020 của Chính phủ về vị trí việc làm và số lượng người làm việc trong đơn vị sự nghiệp công lập;</w:t>
      </w:r>
    </w:p>
    <w:p>
      <w:pPr>
        <w:spacing w:before="40" w:after="80" w:line="320" w:lineRule="exact"/>
        <w:ind w:firstLine="720"/>
        <w:jc w:val="both"/>
        <w:rPr>
          <w:rFonts w:ascii="Times New Roman" w:hAnsi="Times New Roman"/>
          <w:i/>
          <w:color w:val="000000"/>
          <w:lang w:val="en-US"/>
        </w:rPr>
      </w:pPr>
      <w:r>
        <w:rPr>
          <w:rFonts w:ascii="Times New Roman" w:hAnsi="Times New Roman"/>
          <w:i/>
          <w:color w:val="000000"/>
          <w:lang w:val="en-US"/>
        </w:rPr>
        <w:t>Căn cứ Quyết định 1990/QĐ-UBND ngày 10 tháng 10 năm 2025 của UBND tỉnh Quảng Trị về việc phê duyệt tạm thời vị trí việc làm tại cấp xã trên địa bàn tỉnh Quảng Trị;</w:t>
      </w:r>
    </w:p>
    <w:p>
      <w:pPr>
        <w:spacing w:before="40" w:after="80" w:line="320" w:lineRule="exact"/>
        <w:ind w:firstLine="720"/>
        <w:jc w:val="both"/>
        <w:rPr>
          <w:rFonts w:ascii="Times New Roman" w:hAnsi="Times New Roman"/>
          <w:i/>
          <w:color w:val="000000"/>
          <w:lang w:val="en-US"/>
        </w:rPr>
      </w:pPr>
      <w:r>
        <w:rPr>
          <w:rFonts w:ascii="Times New Roman" w:hAnsi="Times New Roman"/>
          <w:i/>
          <w:color w:val="000000"/>
          <w:lang w:val="en-US"/>
        </w:rPr>
        <w:t>Căn cứ Nghị quyết số 65/NQ-HĐND ngày 11 tháng 12 năm 2025 của HĐND tỉnh về biên chế cán bộ, công chức của các cơ quan, tổ chức hành chính và số người làm việc trong đơn vị sự nghiệp công lập năm 2026</w:t>
      </w:r>
    </w:p>
    <w:p>
      <w:pPr>
        <w:spacing w:before="40" w:after="80" w:line="320" w:lineRule="exact"/>
        <w:ind w:firstLine="720"/>
        <w:jc w:val="both"/>
        <w:rPr>
          <w:rFonts w:ascii="Times New Roman" w:hAnsi="Times New Roman"/>
          <w:i/>
          <w:color w:val="000000"/>
          <w:lang w:val="en-US"/>
        </w:rPr>
      </w:pPr>
      <w:r>
        <w:rPr>
          <w:rFonts w:ascii="Times New Roman" w:hAnsi="Times New Roman"/>
          <w:i/>
          <w:color w:val="000000"/>
          <w:lang w:val="en-US"/>
        </w:rPr>
        <w:t>Căn cứ Quyết định số 3124/QĐ-UBND ngày 16 tháng 12 năm 2025 của UBND tỉnh Quảng Trị giao biên chế cán bộ, công chức và số lượng người làm việc đối với các cơ quan, tổ chức hành chính, đơn vị sự nghiệp công lập thuộc khối chính quyền địa phương năm 2026;</w:t>
      </w:r>
    </w:p>
    <w:p>
      <w:pPr>
        <w:spacing w:before="40" w:after="80" w:line="320" w:lineRule="exact"/>
        <w:ind w:firstLine="720"/>
        <w:jc w:val="both"/>
        <w:rPr>
          <w:rFonts w:ascii="Times New Roman" w:hAnsi="Times New Roman"/>
          <w:i/>
          <w:color w:val="000000"/>
          <w:lang w:val="en-US"/>
        </w:rPr>
      </w:pPr>
      <w:r>
        <w:rPr>
          <w:rFonts w:ascii="Times New Roman" w:hAnsi="Times New Roman"/>
          <w:i/>
          <w:color w:val="000000"/>
          <w:lang w:val="en-US"/>
        </w:rPr>
        <w:t>Xét Tờ trình số 111 /TTr-UBND ngày 15 tháng 12 năm 2025 của Ủy ban nhân dân xã về việc quyết định biên chế công chức trong cơ quan, tổ chức hành chính và số lượng người làm việc trong các đơn vị sự nghiệp công lập năm 2026 của UBND xã Quảng Ninh.</w:t>
      </w:r>
    </w:p>
    <w:p>
      <w:pPr>
        <w:tabs>
          <w:tab w:val="center" w:pos="1985"/>
          <w:tab w:val="center" w:pos="6237"/>
          <w:tab w:val="center" w:pos="6521"/>
          <w:tab w:val="center" w:pos="9781"/>
        </w:tabs>
        <w:ind w:firstLine="603"/>
        <w:rPr>
          <w:rFonts w:ascii="Times New Roman" w:hAnsi="Times New Roman"/>
          <w:sz w:val="2"/>
          <w:szCs w:val="24"/>
        </w:rPr>
      </w:pPr>
    </w:p>
    <w:p>
      <w:pPr>
        <w:tabs>
          <w:tab w:val="center" w:pos="1985"/>
          <w:tab w:val="center" w:pos="6237"/>
          <w:tab w:val="center" w:pos="6521"/>
          <w:tab w:val="center" w:pos="9781"/>
        </w:tabs>
        <w:ind w:left="-142" w:firstLine="743"/>
        <w:jc w:val="center"/>
        <w:rPr>
          <w:rFonts w:ascii="Times New Roman" w:hAnsi="Times New Roman"/>
          <w:b/>
          <w:sz w:val="14"/>
          <w:lang w:val="en-US"/>
        </w:rPr>
      </w:pPr>
    </w:p>
    <w:p>
      <w:pPr>
        <w:tabs>
          <w:tab w:val="center" w:pos="9781"/>
        </w:tabs>
        <w:jc w:val="center"/>
        <w:rPr>
          <w:rFonts w:ascii="Times New Roman" w:hAnsi="Times New Roman"/>
          <w:b/>
          <w:lang w:val="en-US"/>
        </w:rPr>
      </w:pPr>
      <w:r>
        <w:rPr>
          <w:rFonts w:ascii="Times New Roman" w:hAnsi="Times New Roman"/>
          <w:b/>
        </w:rPr>
        <w:t>QUYẾT NGHỊ:</w:t>
      </w:r>
      <w:bookmarkStart w:id="0" w:name="_GoBack"/>
      <w:bookmarkEnd w:id="0"/>
    </w:p>
    <w:p>
      <w:pPr>
        <w:tabs>
          <w:tab w:val="center" w:pos="1985"/>
          <w:tab w:val="center" w:pos="6237"/>
          <w:tab w:val="center" w:pos="6521"/>
          <w:tab w:val="center" w:pos="9781"/>
        </w:tabs>
        <w:ind w:firstLine="601"/>
        <w:jc w:val="center"/>
        <w:rPr>
          <w:rFonts w:ascii="Times New Roman" w:hAnsi="Times New Roman"/>
          <w:b/>
          <w:sz w:val="6"/>
          <w:lang w:val="en-US"/>
        </w:rPr>
      </w:pPr>
    </w:p>
    <w:p>
      <w:pPr>
        <w:spacing w:before="40" w:after="80" w:line="360" w:lineRule="exact"/>
        <w:ind w:firstLine="720"/>
        <w:jc w:val="both"/>
        <w:rPr>
          <w:rFonts w:ascii="Times New Roman" w:hAnsi="Times New Roman"/>
          <w:color w:val="000000"/>
          <w:lang w:val="en-US"/>
        </w:rPr>
      </w:pPr>
      <w:r>
        <w:rPr>
          <w:rFonts w:ascii="Times New Roman" w:hAnsi="Times New Roman"/>
          <w:b/>
          <w:color w:val="000000"/>
        </w:rPr>
        <w:t>Điều 1.</w:t>
      </w:r>
      <w:r>
        <w:rPr>
          <w:rFonts w:ascii="Times New Roman" w:hAnsi="Times New Roman"/>
          <w:color w:val="000000"/>
        </w:rPr>
        <w:t xml:space="preserve"> </w:t>
      </w:r>
      <w:r>
        <w:rPr>
          <w:rFonts w:ascii="Times New Roman" w:hAnsi="Times New Roman"/>
          <w:color w:val="000000"/>
          <w:lang w:val="en-US"/>
        </w:rPr>
        <w:t>Quyết định biên chế cán bộ, công chức trong các cơ quan, tổ chức hành chính và số lượng người làm việc trong các đơn vị sự nghiệp công lập năm 2026 của Ủy ban nhân dân xã Quảng Ninh cụ thể như sau:</w:t>
      </w:r>
    </w:p>
    <w:p>
      <w:pPr>
        <w:spacing w:before="40" w:after="80" w:line="360" w:lineRule="exact"/>
        <w:ind w:firstLine="720"/>
        <w:jc w:val="both"/>
        <w:rPr>
          <w:rFonts w:ascii="Times New Roman" w:hAnsi="Times New Roman"/>
          <w:color w:val="000000"/>
          <w:lang w:val="en-US"/>
        </w:rPr>
      </w:pPr>
      <w:bookmarkStart w:id="1" w:name="_Hlk202105378"/>
      <w:r>
        <w:rPr>
          <w:rFonts w:ascii="Times New Roman" w:hAnsi="Times New Roman"/>
          <w:color w:val="000000"/>
          <w:lang w:val="en-US"/>
        </w:rPr>
        <w:t xml:space="preserve">1. Tổng biên chế cán bộ, công chức năm 2026 là: </w:t>
      </w:r>
      <w:r>
        <w:rPr>
          <w:rFonts w:ascii="Times New Roman" w:hAnsi="Times New Roman"/>
          <w:b/>
          <w:color w:val="000000"/>
          <w:lang w:val="en-US"/>
        </w:rPr>
        <w:t>66</w:t>
      </w:r>
      <w:r>
        <w:rPr>
          <w:rFonts w:ascii="Times New Roman" w:hAnsi="Times New Roman"/>
          <w:color w:val="000000"/>
          <w:lang w:val="en-US"/>
        </w:rPr>
        <w:t xml:space="preserve"> biên chế, trong đó:</w:t>
      </w:r>
    </w:p>
    <w:p>
      <w:pPr>
        <w:spacing w:before="40" w:after="80" w:line="360" w:lineRule="exact"/>
        <w:ind w:firstLine="720"/>
        <w:jc w:val="both"/>
        <w:rPr>
          <w:rFonts w:ascii="Times New Roman" w:hAnsi="Times New Roman"/>
          <w:color w:val="000000"/>
          <w:lang w:val="en-US"/>
        </w:rPr>
      </w:pPr>
      <w:r>
        <w:rPr>
          <w:rFonts w:ascii="Times New Roman" w:hAnsi="Times New Roman"/>
          <w:color w:val="000000"/>
          <w:lang w:val="en-US"/>
        </w:rPr>
        <w:t>- Thường trực Hội đồng nhân dân và Ủy ban nhân dân xã: 06 biên chế;</w:t>
      </w:r>
    </w:p>
    <w:p>
      <w:pPr>
        <w:spacing w:before="40" w:after="80" w:line="360" w:lineRule="exact"/>
        <w:ind w:firstLine="720"/>
        <w:jc w:val="both"/>
        <w:rPr>
          <w:rFonts w:ascii="Times New Roman" w:hAnsi="Times New Roman"/>
          <w:color w:val="000000"/>
          <w:lang w:val="en-US"/>
        </w:rPr>
      </w:pPr>
      <w:r>
        <w:rPr>
          <w:rFonts w:ascii="Times New Roman" w:hAnsi="Times New Roman"/>
          <w:color w:val="000000"/>
          <w:lang w:val="en-US"/>
        </w:rPr>
        <w:t>- Văn phòng Hội đồng nhân dân và Ủy ban nhân dân xã: 14 biên chế;</w:t>
      </w:r>
    </w:p>
    <w:p>
      <w:pPr>
        <w:spacing w:before="40" w:after="80" w:line="360" w:lineRule="exact"/>
        <w:ind w:firstLine="720"/>
        <w:jc w:val="both"/>
        <w:rPr>
          <w:rFonts w:ascii="Times New Roman" w:hAnsi="Times New Roman"/>
          <w:color w:val="000000"/>
          <w:lang w:val="en-US"/>
        </w:rPr>
      </w:pPr>
      <w:r>
        <w:rPr>
          <w:rFonts w:ascii="Times New Roman" w:hAnsi="Times New Roman"/>
          <w:color w:val="000000"/>
          <w:lang w:val="en-US"/>
        </w:rPr>
        <w:t>- Phòng Kinh tế: 18 biên chế;</w:t>
      </w:r>
    </w:p>
    <w:p>
      <w:pPr>
        <w:spacing w:before="40" w:after="80" w:line="360" w:lineRule="exact"/>
        <w:ind w:firstLine="720"/>
        <w:jc w:val="both"/>
        <w:rPr>
          <w:rFonts w:ascii="Times New Roman" w:hAnsi="Times New Roman"/>
          <w:color w:val="000000"/>
          <w:lang w:val="en-US"/>
        </w:rPr>
      </w:pPr>
      <w:r>
        <w:rPr>
          <w:rFonts w:ascii="Times New Roman" w:hAnsi="Times New Roman"/>
          <w:color w:val="000000"/>
          <w:lang w:val="en-US"/>
        </w:rPr>
        <w:lastRenderedPageBreak/>
        <w:t>- Phòng Văn hóa - Xã hội: 16 biên chế;</w:t>
      </w:r>
    </w:p>
    <w:p>
      <w:pPr>
        <w:spacing w:before="40" w:after="80" w:line="360" w:lineRule="exact"/>
        <w:ind w:firstLine="720"/>
        <w:jc w:val="both"/>
        <w:rPr>
          <w:rFonts w:ascii="Times New Roman" w:hAnsi="Times New Roman"/>
          <w:color w:val="000000"/>
          <w:lang w:val="en-US"/>
        </w:rPr>
      </w:pPr>
      <w:r>
        <w:rPr>
          <w:rFonts w:ascii="Times New Roman" w:hAnsi="Times New Roman"/>
          <w:color w:val="000000"/>
          <w:lang w:val="en-US"/>
        </w:rPr>
        <w:t>- Trung tâm Phục vụ hành chính công: 8 biên chế;</w:t>
      </w:r>
    </w:p>
    <w:p>
      <w:pPr>
        <w:spacing w:before="40" w:after="80" w:line="360" w:lineRule="exact"/>
        <w:ind w:firstLine="720"/>
        <w:jc w:val="both"/>
        <w:rPr>
          <w:rFonts w:ascii="Times New Roman" w:hAnsi="Times New Roman"/>
          <w:color w:val="000000"/>
          <w:lang w:val="en-US"/>
        </w:rPr>
      </w:pPr>
      <w:r>
        <w:rPr>
          <w:rFonts w:ascii="Times New Roman" w:hAnsi="Times New Roman"/>
          <w:color w:val="000000"/>
          <w:lang w:val="en-US"/>
        </w:rPr>
        <w:t>- Ban Chỉ huy Quân sự xã: 04 biên chế.</w:t>
      </w:r>
    </w:p>
    <w:p>
      <w:pPr>
        <w:spacing w:before="40" w:after="80" w:line="360" w:lineRule="exact"/>
        <w:ind w:firstLine="720"/>
        <w:jc w:val="both"/>
        <w:rPr>
          <w:rFonts w:ascii="Times New Roman" w:hAnsi="Times New Roman"/>
          <w:color w:val="000000"/>
          <w:lang w:val="en-US"/>
        </w:rPr>
      </w:pPr>
      <w:r>
        <w:rPr>
          <w:rFonts w:ascii="Times New Roman" w:hAnsi="Times New Roman"/>
          <w:color w:val="000000"/>
          <w:lang w:val="en-US"/>
        </w:rPr>
        <w:t>2. Tổng số lượng người làm việc hưởng lương từ ngân sách nhà nước trong đơn vị sự nghiệp công lập năm 2026 là: 447 người trong đó:</w:t>
      </w:r>
    </w:p>
    <w:p>
      <w:pPr>
        <w:spacing w:before="40" w:after="80" w:line="360" w:lineRule="exact"/>
        <w:ind w:firstLine="720"/>
        <w:jc w:val="both"/>
        <w:rPr>
          <w:rFonts w:ascii="Times New Roman" w:hAnsi="Times New Roman"/>
          <w:color w:val="000000"/>
          <w:lang w:val="en-US"/>
        </w:rPr>
      </w:pPr>
      <w:r>
        <w:rPr>
          <w:rFonts w:ascii="Times New Roman" w:hAnsi="Times New Roman"/>
          <w:color w:val="000000"/>
          <w:lang w:val="en-US"/>
        </w:rPr>
        <w:t xml:space="preserve">- Sự nghiệp Giáo dục và Đào tạo: 440 người; </w:t>
      </w:r>
    </w:p>
    <w:p>
      <w:pPr>
        <w:spacing w:before="40" w:after="80" w:line="360" w:lineRule="exact"/>
        <w:ind w:firstLine="720"/>
        <w:jc w:val="both"/>
        <w:rPr>
          <w:rFonts w:ascii="Times New Roman" w:hAnsi="Times New Roman"/>
          <w:color w:val="000000"/>
          <w:lang w:val="en-US"/>
        </w:rPr>
      </w:pPr>
      <w:r>
        <w:rPr>
          <w:rFonts w:ascii="Times New Roman" w:hAnsi="Times New Roman"/>
          <w:color w:val="000000"/>
          <w:lang w:val="en-US"/>
        </w:rPr>
        <w:t xml:space="preserve">- Trung tâm Dịch vụ tổng hợp: 7 người. </w:t>
      </w:r>
    </w:p>
    <w:bookmarkEnd w:id="1"/>
    <w:p>
      <w:pPr>
        <w:spacing w:before="40" w:after="80" w:line="360" w:lineRule="exact"/>
        <w:ind w:firstLine="720"/>
        <w:jc w:val="both"/>
        <w:rPr>
          <w:rFonts w:ascii="Times New Roman" w:hAnsi="Times New Roman"/>
          <w:color w:val="000000"/>
        </w:rPr>
      </w:pPr>
      <w:r>
        <w:rPr>
          <w:rFonts w:ascii="Times New Roman" w:hAnsi="Times New Roman"/>
          <w:b/>
          <w:color w:val="000000"/>
        </w:rPr>
        <w:t>Điều 2.</w:t>
      </w:r>
      <w:r>
        <w:rPr>
          <w:rFonts w:ascii="Times New Roman" w:hAnsi="Times New Roman"/>
          <w:color w:val="000000"/>
        </w:rPr>
        <w:t xml:space="preserve"> Hội đồng nhân dân </w:t>
      </w:r>
      <w:r>
        <w:rPr>
          <w:rFonts w:ascii="Times New Roman" w:hAnsi="Times New Roman"/>
          <w:color w:val="000000"/>
          <w:lang w:val="en-US"/>
        </w:rPr>
        <w:t>xã</w:t>
      </w:r>
      <w:r>
        <w:rPr>
          <w:rFonts w:ascii="Times New Roman" w:hAnsi="Times New Roman"/>
          <w:color w:val="000000"/>
        </w:rPr>
        <w:t xml:space="preserve"> giao Ủy ban nhân dân </w:t>
      </w:r>
      <w:r>
        <w:rPr>
          <w:rFonts w:ascii="Times New Roman" w:hAnsi="Times New Roman"/>
          <w:color w:val="000000"/>
          <w:lang w:val="en-US"/>
        </w:rPr>
        <w:t>xã</w:t>
      </w:r>
      <w:r>
        <w:rPr>
          <w:rFonts w:ascii="Times New Roman" w:hAnsi="Times New Roman"/>
          <w:color w:val="000000"/>
        </w:rPr>
        <w:t xml:space="preserve"> triển khai thực hiện Nghị quyết này</w:t>
      </w:r>
      <w:r>
        <w:rPr>
          <w:rFonts w:ascii="Times New Roman" w:hAnsi="Times New Roman"/>
          <w:color w:val="000000"/>
          <w:lang w:val="en-US"/>
        </w:rPr>
        <w:t xml:space="preserve"> theo đúng quy định của pháp luật, phân bổ cụ thể số lượng người làm việc trong các đơn vị sự nghiệp giáo dục và đào tạo</w:t>
      </w:r>
      <w:r>
        <w:rPr>
          <w:rFonts w:ascii="Times New Roman" w:hAnsi="Times New Roman"/>
          <w:color w:val="000000"/>
        </w:rPr>
        <w:t xml:space="preserve">; giao Thường trực Hội đồng nhân dân </w:t>
      </w:r>
      <w:r>
        <w:rPr>
          <w:rFonts w:ascii="Times New Roman" w:hAnsi="Times New Roman"/>
          <w:color w:val="000000"/>
          <w:lang w:val="en-US"/>
        </w:rPr>
        <w:t>xã</w:t>
      </w:r>
      <w:r>
        <w:rPr>
          <w:rFonts w:ascii="Times New Roman" w:hAnsi="Times New Roman"/>
          <w:color w:val="000000"/>
        </w:rPr>
        <w:t xml:space="preserve">, các Ban Hội đồng nhân dân </w:t>
      </w:r>
      <w:r>
        <w:rPr>
          <w:rFonts w:ascii="Times New Roman" w:hAnsi="Times New Roman"/>
          <w:color w:val="000000"/>
          <w:lang w:val="en-US"/>
        </w:rPr>
        <w:t>xã</w:t>
      </w:r>
      <w:r>
        <w:rPr>
          <w:rFonts w:ascii="Times New Roman" w:hAnsi="Times New Roman"/>
          <w:color w:val="000000"/>
        </w:rPr>
        <w:t xml:space="preserve"> và các đại biểu Hội đồng nhân dân </w:t>
      </w:r>
      <w:r>
        <w:rPr>
          <w:rFonts w:ascii="Times New Roman" w:hAnsi="Times New Roman"/>
          <w:color w:val="000000"/>
          <w:lang w:val="en-US"/>
        </w:rPr>
        <w:t>xã</w:t>
      </w:r>
      <w:r>
        <w:rPr>
          <w:rFonts w:ascii="Times New Roman" w:hAnsi="Times New Roman"/>
          <w:color w:val="000000"/>
        </w:rPr>
        <w:t xml:space="preserve"> trong phạm vi nhiệm vụ, quyền hạn của mình giám sát việc triển khai thực hiện Nghị quyết này.</w:t>
      </w:r>
    </w:p>
    <w:p>
      <w:pPr>
        <w:spacing w:before="40" w:after="80" w:line="360" w:lineRule="exact"/>
        <w:ind w:firstLine="720"/>
        <w:jc w:val="both"/>
        <w:rPr>
          <w:rFonts w:ascii="Times New Roman" w:hAnsi="Times New Roman"/>
          <w:color w:val="000000"/>
          <w:lang w:val="en-US"/>
        </w:rPr>
      </w:pPr>
      <w:r>
        <w:rPr>
          <w:rFonts w:ascii="Times New Roman" w:hAnsi="Times New Roman"/>
          <w:b/>
          <w:color w:val="000000"/>
        </w:rPr>
        <w:t>Điều 3.</w:t>
      </w:r>
      <w:r>
        <w:rPr>
          <w:rFonts w:ascii="Times New Roman" w:hAnsi="Times New Roman"/>
          <w:color w:val="000000"/>
        </w:rPr>
        <w:t xml:space="preserve"> Nghị quyết này đã được Hội đồng nhân dân </w:t>
      </w:r>
      <w:r>
        <w:rPr>
          <w:rFonts w:ascii="Times New Roman" w:hAnsi="Times New Roman"/>
          <w:color w:val="000000"/>
          <w:lang w:val="en-US"/>
        </w:rPr>
        <w:t>xã</w:t>
      </w:r>
      <w:r>
        <w:rPr>
          <w:rFonts w:ascii="Times New Roman" w:hAnsi="Times New Roman"/>
          <w:color w:val="000000"/>
        </w:rPr>
        <w:t xml:space="preserve"> Quảng </w:t>
      </w:r>
      <w:r>
        <w:rPr>
          <w:rFonts w:ascii="Times New Roman" w:hAnsi="Times New Roman"/>
          <w:color w:val="000000"/>
          <w:lang w:val="en-US"/>
        </w:rPr>
        <w:t>Ninh</w:t>
      </w:r>
      <w:r>
        <w:rPr>
          <w:rFonts w:ascii="Times New Roman" w:hAnsi="Times New Roman"/>
          <w:color w:val="000000"/>
        </w:rPr>
        <w:t xml:space="preserve"> Khóa </w:t>
      </w:r>
      <w:r>
        <w:rPr>
          <w:rFonts w:ascii="Times New Roman" w:hAnsi="Times New Roman"/>
          <w:color w:val="000000"/>
          <w:lang w:val="en-US"/>
        </w:rPr>
        <w:t>I</w:t>
      </w:r>
      <w:r>
        <w:rPr>
          <w:rFonts w:ascii="Times New Roman" w:hAnsi="Times New Roman"/>
          <w:color w:val="000000"/>
        </w:rPr>
        <w:t xml:space="preserve">, kỳ họp thứ </w:t>
      </w:r>
      <w:r>
        <w:rPr>
          <w:rFonts w:ascii="Times New Roman" w:hAnsi="Times New Roman"/>
          <w:color w:val="000000"/>
          <w:lang w:val="en-US"/>
        </w:rPr>
        <w:t>ba</w:t>
      </w:r>
      <w:r>
        <w:rPr>
          <w:rFonts w:ascii="Times New Roman" w:hAnsi="Times New Roman"/>
          <w:color w:val="000000"/>
        </w:rPr>
        <w:t xml:space="preserve"> thông qua ngày </w:t>
      </w:r>
      <w:r>
        <w:rPr>
          <w:rFonts w:ascii="Times New Roman" w:hAnsi="Times New Roman"/>
          <w:color w:val="000000"/>
          <w:lang w:val="en-US"/>
        </w:rPr>
        <w:t xml:space="preserve">    </w:t>
      </w:r>
      <w:r>
        <w:rPr>
          <w:rFonts w:ascii="Times New Roman" w:hAnsi="Times New Roman"/>
          <w:color w:val="000000"/>
        </w:rPr>
        <w:t xml:space="preserve"> tháng </w:t>
      </w:r>
      <w:r>
        <w:rPr>
          <w:rFonts w:ascii="Times New Roman" w:hAnsi="Times New Roman"/>
          <w:color w:val="000000"/>
          <w:lang w:val="en-US"/>
        </w:rPr>
        <w:t>12</w:t>
      </w:r>
      <w:r>
        <w:rPr>
          <w:rFonts w:ascii="Times New Roman" w:hAnsi="Times New Roman"/>
          <w:color w:val="000000"/>
        </w:rPr>
        <w:t xml:space="preserve"> năm 202</w:t>
      </w:r>
      <w:r>
        <w:rPr>
          <w:rFonts w:ascii="Times New Roman" w:hAnsi="Times New Roman"/>
          <w:color w:val="000000"/>
          <w:lang w:val="en-US"/>
        </w:rPr>
        <w:t>5 và có hiệu lực từ ngày ký ban hành</w:t>
      </w:r>
      <w:r>
        <w:rPr>
          <w:rFonts w:ascii="Times New Roman" w:hAnsi="Times New Roman"/>
          <w:color w:val="000000"/>
        </w:rPr>
        <w:t xml:space="preserve">./. </w:t>
      </w:r>
    </w:p>
    <w:p>
      <w:pPr>
        <w:ind w:right="27"/>
        <w:rPr>
          <w:rFonts w:ascii="Times New Roman" w:hAnsi="Times New Roman"/>
          <w:b/>
          <w:i/>
          <w:sz w:val="14"/>
          <w:szCs w:val="22"/>
          <w:lang w:val="en-US"/>
        </w:rPr>
      </w:pPr>
    </w:p>
    <w:p>
      <w:pPr>
        <w:ind w:right="27"/>
        <w:rPr>
          <w:rFonts w:ascii="Times New Roman" w:hAnsi="Times New Roman"/>
          <w:b/>
          <w:lang w:val="en-US"/>
        </w:rPr>
      </w:pPr>
      <w:r>
        <w:rPr>
          <w:rFonts w:ascii="Times New Roman" w:hAnsi="Times New Roman"/>
          <w:b/>
          <w:i/>
          <w:sz w:val="22"/>
          <w:szCs w:val="22"/>
          <w:lang w:val="en-US"/>
        </w:rPr>
        <w:t xml:space="preserve">Nơi nhận:                                                                                                 </w:t>
      </w:r>
      <w:r>
        <w:rPr>
          <w:rFonts w:ascii="Times New Roman" w:hAnsi="Times New Roman"/>
          <w:b/>
          <w:i/>
          <w:sz w:val="22"/>
          <w:szCs w:val="22"/>
          <w:lang w:val="en-US"/>
        </w:rPr>
        <w:tab/>
        <w:t xml:space="preserve"> </w:t>
      </w:r>
      <w:r>
        <w:rPr>
          <w:rFonts w:ascii="Times New Roman" w:hAnsi="Times New Roman"/>
          <w:b/>
          <w:lang w:val="en-US"/>
        </w:rPr>
        <w:t>CHỦ TỊCH</w:t>
      </w:r>
    </w:p>
    <w:p>
      <w:pPr>
        <w:rPr>
          <w:rFonts w:ascii="Times New Roman" w:hAnsi="Times New Roman"/>
          <w:sz w:val="22"/>
          <w:szCs w:val="22"/>
          <w:lang w:val="en-US"/>
        </w:rPr>
      </w:pPr>
      <w:r>
        <w:rPr>
          <w:rFonts w:ascii="Times New Roman" w:hAnsi="Times New Roman"/>
          <w:sz w:val="22"/>
          <w:szCs w:val="22"/>
          <w:lang w:val="en-US"/>
        </w:rPr>
        <w:t>- TT HĐND tỉnh;</w:t>
      </w:r>
    </w:p>
    <w:p>
      <w:pPr>
        <w:rPr>
          <w:rFonts w:ascii="Times New Roman" w:hAnsi="Times New Roman"/>
          <w:sz w:val="22"/>
          <w:szCs w:val="22"/>
          <w:lang w:val="en-US"/>
        </w:rPr>
      </w:pPr>
      <w:r>
        <w:rPr>
          <w:rFonts w:ascii="Times New Roman" w:hAnsi="Times New Roman"/>
          <w:sz w:val="22"/>
          <w:szCs w:val="22"/>
          <w:lang w:val="en-US"/>
        </w:rPr>
        <w:t>- UBND tỉnh;</w:t>
      </w:r>
    </w:p>
    <w:p>
      <w:pPr>
        <w:rPr>
          <w:rFonts w:ascii="Times New Roman" w:hAnsi="Times New Roman"/>
          <w:sz w:val="22"/>
          <w:szCs w:val="22"/>
          <w:lang w:val="en-US"/>
        </w:rPr>
      </w:pPr>
      <w:r>
        <w:rPr>
          <w:rFonts w:ascii="Times New Roman" w:hAnsi="Times New Roman"/>
          <w:sz w:val="22"/>
          <w:szCs w:val="22"/>
          <w:lang w:val="en-US"/>
        </w:rPr>
        <w:t>- Sở Nội vụ;</w:t>
      </w:r>
    </w:p>
    <w:p>
      <w:pPr>
        <w:rPr>
          <w:rFonts w:ascii="Times New Roman" w:hAnsi="Times New Roman"/>
          <w:sz w:val="22"/>
          <w:szCs w:val="22"/>
          <w:lang w:val="en-US"/>
        </w:rPr>
      </w:pPr>
      <w:r>
        <w:rPr>
          <w:rFonts w:ascii="Times New Roman" w:hAnsi="Times New Roman"/>
          <w:sz w:val="22"/>
          <w:szCs w:val="22"/>
          <w:lang w:val="en-US"/>
        </w:rPr>
        <w:t>- Ban Thường vụ Đảng ủy;</w:t>
      </w:r>
    </w:p>
    <w:p>
      <w:pPr>
        <w:rPr>
          <w:rFonts w:ascii="Times New Roman" w:hAnsi="Times New Roman"/>
          <w:sz w:val="22"/>
          <w:szCs w:val="22"/>
          <w:lang w:val="en-US"/>
        </w:rPr>
      </w:pPr>
      <w:r>
        <w:rPr>
          <w:rFonts w:ascii="Times New Roman" w:hAnsi="Times New Roman"/>
          <w:sz w:val="22"/>
          <w:szCs w:val="22"/>
          <w:lang w:val="en-US"/>
        </w:rPr>
        <w:t>- Thường trực HĐND, UBND, UBMTTQVN xã;</w:t>
      </w:r>
    </w:p>
    <w:p>
      <w:pPr>
        <w:rPr>
          <w:rFonts w:ascii="Times New Roman" w:hAnsi="Times New Roman"/>
          <w:sz w:val="22"/>
          <w:szCs w:val="22"/>
          <w:lang w:val="en-US"/>
        </w:rPr>
      </w:pPr>
      <w:r>
        <w:rPr>
          <w:rFonts w:ascii="Times New Roman" w:hAnsi="Times New Roman"/>
          <w:sz w:val="22"/>
          <w:szCs w:val="22"/>
          <w:lang w:val="en-US"/>
        </w:rPr>
        <w:t xml:space="preserve">- </w:t>
      </w:r>
      <w:r>
        <w:rPr>
          <w:rFonts w:ascii="Times New Roman" w:hAnsi="Times New Roman"/>
          <w:sz w:val="22"/>
          <w:szCs w:val="22"/>
        </w:rPr>
        <w:t xml:space="preserve">Các Ban </w:t>
      </w:r>
      <w:r>
        <w:rPr>
          <w:rFonts w:ascii="Times New Roman" w:hAnsi="Times New Roman"/>
          <w:sz w:val="22"/>
          <w:szCs w:val="22"/>
          <w:lang w:val="en-US"/>
        </w:rPr>
        <w:t xml:space="preserve">và các </w:t>
      </w:r>
      <w:r>
        <w:rPr>
          <w:rFonts w:ascii="Times New Roman" w:hAnsi="Times New Roman"/>
          <w:sz w:val="22"/>
          <w:szCs w:val="22"/>
        </w:rPr>
        <w:t xml:space="preserve">Đại biểu HĐND </w:t>
      </w:r>
      <w:r>
        <w:rPr>
          <w:rFonts w:ascii="Times New Roman" w:hAnsi="Times New Roman"/>
          <w:sz w:val="22"/>
          <w:szCs w:val="22"/>
          <w:lang w:val="en-US"/>
        </w:rPr>
        <w:t>xã</w:t>
      </w:r>
      <w:r>
        <w:rPr>
          <w:rFonts w:ascii="Times New Roman" w:hAnsi="Times New Roman"/>
          <w:sz w:val="22"/>
          <w:szCs w:val="22"/>
        </w:rPr>
        <w:t>;</w:t>
      </w:r>
      <w:r>
        <w:rPr>
          <w:rFonts w:ascii="Times New Roman" w:hAnsi="Times New Roman"/>
          <w:sz w:val="22"/>
          <w:szCs w:val="22"/>
          <w:lang w:val="en-US"/>
        </w:rPr>
        <w:t xml:space="preserve"> </w:t>
      </w:r>
      <w:r>
        <w:rPr>
          <w:rFonts w:ascii="Times New Roman" w:hAnsi="Times New Roman"/>
          <w:sz w:val="22"/>
          <w:szCs w:val="22"/>
          <w:lang w:val="en-US"/>
        </w:rPr>
        <w:tab/>
      </w:r>
      <w:r>
        <w:rPr>
          <w:rFonts w:ascii="Times New Roman" w:hAnsi="Times New Roman"/>
          <w:sz w:val="22"/>
          <w:szCs w:val="22"/>
          <w:lang w:val="en-US"/>
        </w:rPr>
        <w:tab/>
      </w:r>
      <w:r>
        <w:rPr>
          <w:rFonts w:ascii="Times New Roman" w:hAnsi="Times New Roman"/>
          <w:sz w:val="22"/>
          <w:szCs w:val="22"/>
          <w:lang w:val="en-US"/>
        </w:rPr>
        <w:tab/>
        <w:t xml:space="preserve">        </w:t>
      </w:r>
    </w:p>
    <w:p>
      <w:pPr>
        <w:rPr>
          <w:rFonts w:ascii="Times New Roman" w:hAnsi="Times New Roman"/>
          <w:b/>
          <w:lang w:val="en-US"/>
        </w:rPr>
      </w:pPr>
      <w:r>
        <w:rPr>
          <w:rFonts w:ascii="Times New Roman" w:hAnsi="Times New Roman"/>
          <w:sz w:val="22"/>
          <w:szCs w:val="22"/>
          <w:lang w:val="en-US"/>
        </w:rPr>
        <w:t xml:space="preserve">- </w:t>
      </w:r>
      <w:r>
        <w:rPr>
          <w:rFonts w:ascii="Times New Roman" w:hAnsi="Times New Roman"/>
          <w:sz w:val="22"/>
          <w:szCs w:val="22"/>
        </w:rPr>
        <w:t xml:space="preserve">Các </w:t>
      </w:r>
      <w:r>
        <w:rPr>
          <w:rFonts w:ascii="Times New Roman" w:hAnsi="Times New Roman"/>
          <w:sz w:val="22"/>
          <w:szCs w:val="22"/>
          <w:lang w:val="en-US"/>
        </w:rPr>
        <w:t xml:space="preserve">phòng, ban, </w:t>
      </w:r>
      <w:r>
        <w:rPr>
          <w:rFonts w:ascii="Times New Roman" w:hAnsi="Times New Roman" w:hint="eastAsia"/>
          <w:sz w:val="22"/>
          <w:szCs w:val="22"/>
          <w:lang w:val="en-US"/>
        </w:rPr>
        <w:t>đơ</w:t>
      </w:r>
      <w:r>
        <w:rPr>
          <w:rFonts w:ascii="Times New Roman" w:hAnsi="Times New Roman"/>
          <w:sz w:val="22"/>
          <w:szCs w:val="22"/>
          <w:lang w:val="en-US"/>
        </w:rPr>
        <w:t>n vị xã</w:t>
      </w:r>
      <w:r>
        <w:rPr>
          <w:rFonts w:ascii="Times New Roman" w:hAnsi="Times New Roman"/>
          <w:sz w:val="22"/>
          <w:szCs w:val="22"/>
        </w:rPr>
        <w:t>;</w:t>
      </w:r>
      <w:r>
        <w:rPr>
          <w:rFonts w:ascii="Times New Roman" w:hAnsi="Times New Roman"/>
          <w:sz w:val="22"/>
          <w:szCs w:val="22"/>
          <w:lang w:val="en-US"/>
        </w:rPr>
        <w:t xml:space="preserve">                                                                   </w:t>
      </w:r>
      <w:r>
        <w:rPr>
          <w:rFonts w:ascii="Times New Roman" w:hAnsi="Times New Roman"/>
          <w:b/>
          <w:lang w:val="en-US"/>
        </w:rPr>
        <w:t>Phạm Trung Đông</w:t>
      </w:r>
    </w:p>
    <w:p>
      <w:pPr>
        <w:pStyle w:val="BodyText"/>
        <w:tabs>
          <w:tab w:val="left" w:pos="570"/>
        </w:tabs>
        <w:spacing w:after="0"/>
        <w:jc w:val="both"/>
        <w:rPr>
          <w:rFonts w:ascii="Times New Roman" w:hAnsi="Times New Roman"/>
          <w:sz w:val="22"/>
          <w:szCs w:val="22"/>
          <w:lang w:val="en-US"/>
        </w:rPr>
      </w:pPr>
      <w:r>
        <w:rPr>
          <w:rFonts w:ascii="Times New Roman" w:hAnsi="Times New Roman"/>
          <w:sz w:val="22"/>
          <w:szCs w:val="22"/>
          <w:lang w:val="en-US"/>
        </w:rPr>
        <w:t xml:space="preserve">- Trang thông tin </w:t>
      </w:r>
      <w:r>
        <w:rPr>
          <w:rFonts w:ascii="Times New Roman" w:hAnsi="Times New Roman" w:hint="eastAsia"/>
          <w:sz w:val="22"/>
          <w:szCs w:val="22"/>
          <w:lang w:val="en-US"/>
        </w:rPr>
        <w:t>đ</w:t>
      </w:r>
      <w:r>
        <w:rPr>
          <w:rFonts w:ascii="Times New Roman" w:hAnsi="Times New Roman"/>
          <w:sz w:val="22"/>
          <w:szCs w:val="22"/>
          <w:lang w:val="en-US"/>
        </w:rPr>
        <w:t>iện tử xã;</w:t>
      </w:r>
    </w:p>
    <w:p>
      <w:pPr>
        <w:rPr>
          <w:rFonts w:ascii="Times New Roman" w:hAnsi="Times New Roman"/>
          <w:b/>
          <w:lang w:val="en-US"/>
        </w:rPr>
      </w:pPr>
      <w:r>
        <w:rPr>
          <w:rFonts w:ascii="Times New Roman" w:hAnsi="Times New Roman"/>
          <w:sz w:val="22"/>
          <w:szCs w:val="22"/>
        </w:rPr>
        <w:t>- Lưu</w:t>
      </w:r>
      <w:r>
        <w:rPr>
          <w:rFonts w:ascii="Times New Roman" w:hAnsi="Times New Roman"/>
          <w:sz w:val="22"/>
          <w:szCs w:val="22"/>
          <w:lang w:val="en-US"/>
        </w:rPr>
        <w:t xml:space="preserve">: VT, VH-XH.  </w:t>
      </w:r>
      <w:r>
        <w:rPr>
          <w:rFonts w:ascii="Times New Roman" w:hAnsi="Times New Roman"/>
          <w:sz w:val="22"/>
          <w:szCs w:val="22"/>
          <w:lang w:val="en-US"/>
        </w:rPr>
        <w:tab/>
      </w:r>
      <w:r>
        <w:rPr>
          <w:rFonts w:ascii="Times New Roman" w:hAnsi="Times New Roman"/>
          <w:sz w:val="22"/>
          <w:szCs w:val="22"/>
          <w:lang w:val="en-US"/>
        </w:rPr>
        <w:tab/>
      </w:r>
      <w:r>
        <w:rPr>
          <w:rFonts w:ascii="Times New Roman" w:hAnsi="Times New Roman"/>
          <w:sz w:val="22"/>
          <w:szCs w:val="22"/>
          <w:lang w:val="en-US"/>
        </w:rPr>
        <w:tab/>
      </w:r>
      <w:r>
        <w:rPr>
          <w:rFonts w:ascii="Times New Roman" w:hAnsi="Times New Roman"/>
          <w:sz w:val="22"/>
          <w:szCs w:val="22"/>
          <w:lang w:val="en-US"/>
        </w:rPr>
        <w:tab/>
      </w:r>
      <w:r>
        <w:rPr>
          <w:rFonts w:ascii="Times New Roman" w:hAnsi="Times New Roman"/>
          <w:sz w:val="22"/>
          <w:szCs w:val="22"/>
          <w:lang w:val="en-US"/>
        </w:rPr>
        <w:tab/>
      </w:r>
      <w:r>
        <w:rPr>
          <w:rFonts w:ascii="Times New Roman" w:hAnsi="Times New Roman"/>
          <w:sz w:val="22"/>
          <w:szCs w:val="22"/>
          <w:lang w:val="en-US"/>
        </w:rPr>
        <w:tab/>
      </w:r>
    </w:p>
    <w:p>
      <w:pPr>
        <w:pStyle w:val="BodyText"/>
        <w:tabs>
          <w:tab w:val="left" w:pos="570"/>
        </w:tabs>
        <w:spacing w:after="0"/>
        <w:jc w:val="both"/>
        <w:rPr>
          <w:rFonts w:ascii="Times New Roman" w:hAnsi="Times New Roman"/>
          <w:lang w:val="en-US"/>
        </w:rPr>
      </w:pPr>
    </w:p>
    <w:p/>
    <w:p/>
    <w:sectPr>
      <w:pgSz w:w="11907" w:h="16840" w:code="9"/>
      <w:pgMar w:top="1021" w:right="794" w:bottom="851"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85379"/>
    <w:multiLevelType w:val="hybridMultilevel"/>
    <w:tmpl w:val="3AE4B136"/>
    <w:lvl w:ilvl="0" w:tplc="44ACF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visionView w:inkAnnotations="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VnTime" w:eastAsia="Times New Roman" w:hAnsi=".VnTime" w:cs="Times New Roman"/>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rPr>
      <w:rFonts w:ascii="Times New Roman" w:hAnsi="Times New Roman"/>
      <w:sz w:val="24"/>
      <w:szCs w:val="24"/>
      <w:lang w:val="en-US" w:eastAsia="en-US"/>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rFonts w:ascii=".VnTime" w:eastAsia="Times New Roman" w:hAnsi=".VnTime" w:cs="Times New Roman"/>
      <w:szCs w:val="28"/>
      <w:lang w:val="vi-VN" w:eastAsia="vi-VN"/>
    </w:rPr>
  </w:style>
  <w:style w:type="paragraph" w:styleId="Caption">
    <w:name w:val="caption"/>
    <w:basedOn w:val="Normal"/>
    <w:next w:val="Normal"/>
    <w:uiPriority w:val="99"/>
    <w:semiHidden/>
    <w:unhideWhenUsed/>
    <w:qFormat/>
    <w:pPr>
      <w:jc w:val="center"/>
    </w:pPr>
    <w:rPr>
      <w:rFonts w:ascii="Times New Roman" w:hAnsi="Times New Roman"/>
      <w:b/>
      <w:szCs w:val="20"/>
      <w:lang w:val="en-US" w:eastAsia="en-US"/>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VnTime" w:eastAsia="Times New Roman" w:hAnsi=".VnTime" w:cs="Times New Roman"/>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rPr>
      <w:rFonts w:ascii="Times New Roman" w:hAnsi="Times New Roman"/>
      <w:sz w:val="24"/>
      <w:szCs w:val="24"/>
      <w:lang w:val="en-US" w:eastAsia="en-US"/>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rFonts w:ascii=".VnTime" w:eastAsia="Times New Roman" w:hAnsi=".VnTime" w:cs="Times New Roman"/>
      <w:szCs w:val="28"/>
      <w:lang w:val="vi-VN" w:eastAsia="vi-VN"/>
    </w:rPr>
  </w:style>
  <w:style w:type="paragraph" w:styleId="Caption">
    <w:name w:val="caption"/>
    <w:basedOn w:val="Normal"/>
    <w:next w:val="Normal"/>
    <w:uiPriority w:val="99"/>
    <w:semiHidden/>
    <w:unhideWhenUsed/>
    <w:qFormat/>
    <w:pPr>
      <w:jc w:val="center"/>
    </w:pPr>
    <w:rPr>
      <w:rFonts w:ascii="Times New Roman" w:hAnsi="Times New Roman"/>
      <w:b/>
      <w:szCs w:val="20"/>
      <w:lang w:val="en-US" w:eastAsia="en-US"/>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3018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2</cp:revision>
  <cp:lastPrinted>2025-12-15T08:22:00Z</cp:lastPrinted>
  <dcterms:created xsi:type="dcterms:W3CDTF">2025-12-19T02:06:00Z</dcterms:created>
  <dcterms:modified xsi:type="dcterms:W3CDTF">2025-12-19T02:06:00Z</dcterms:modified>
</cp:coreProperties>
</file>